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1419" w14:textId="77777777" w:rsidR="00E23EC0" w:rsidRDefault="00E23EC0" w:rsidP="001D3C01">
      <w:pPr>
        <w:pStyle w:val="SemEspaamento"/>
        <w:spacing w:afterLines="120" w:after="288"/>
        <w:jc w:val="center"/>
        <w:rPr>
          <w:b/>
          <w:sz w:val="32"/>
          <w:u w:val="single"/>
        </w:rPr>
      </w:pPr>
    </w:p>
    <w:p w14:paraId="0A14D834" w14:textId="77777777" w:rsidR="00DD40E3" w:rsidRDefault="00DD40E3" w:rsidP="001D3C01">
      <w:pPr>
        <w:pStyle w:val="SemEspaamento"/>
        <w:spacing w:afterLines="120" w:after="288"/>
        <w:jc w:val="center"/>
        <w:rPr>
          <w:b/>
          <w:szCs w:val="24"/>
        </w:rPr>
      </w:pPr>
      <w:r w:rsidRPr="00E23EC0">
        <w:rPr>
          <w:b/>
          <w:szCs w:val="24"/>
        </w:rPr>
        <w:t>A IMPORTÂNCIA DOS RECURSOS TEC</w:t>
      </w:r>
      <w:r w:rsidR="005B248F">
        <w:rPr>
          <w:b/>
          <w:szCs w:val="24"/>
        </w:rPr>
        <w:t>NOLÓGICOS NO PROCESSO DE ENSINO-</w:t>
      </w:r>
      <w:r w:rsidRPr="00E23EC0">
        <w:rPr>
          <w:b/>
          <w:szCs w:val="24"/>
        </w:rPr>
        <w:t>APRENDIZAGEM</w:t>
      </w:r>
    </w:p>
    <w:p w14:paraId="5CB7038D" w14:textId="77777777" w:rsidR="00E23EC0" w:rsidRPr="00E23EC0" w:rsidRDefault="001806C6" w:rsidP="001D3C01">
      <w:pPr>
        <w:pStyle w:val="SemEspaamento"/>
        <w:spacing w:afterLines="120" w:after="288"/>
        <w:jc w:val="center"/>
        <w:rPr>
          <w:sz w:val="20"/>
          <w:szCs w:val="20"/>
        </w:rPr>
      </w:pPr>
      <w:proofErr w:type="spellStart"/>
      <w:r>
        <w:rPr>
          <w:sz w:val="20"/>
          <w:szCs w:val="20"/>
        </w:rPr>
        <w:t>Luis</w:t>
      </w:r>
      <w:proofErr w:type="spellEnd"/>
      <w:r>
        <w:rPr>
          <w:sz w:val="20"/>
          <w:szCs w:val="20"/>
        </w:rPr>
        <w:t xml:space="preserve"> Fernando </w:t>
      </w:r>
      <w:proofErr w:type="spellStart"/>
      <w:r>
        <w:rPr>
          <w:sz w:val="20"/>
          <w:szCs w:val="20"/>
        </w:rPr>
        <w:t>Konstanski</w:t>
      </w:r>
      <w:proofErr w:type="spellEnd"/>
      <w:r w:rsidR="00E23EC0" w:rsidRPr="00E23EC0">
        <w:rPr>
          <w:sz w:val="20"/>
          <w:szCs w:val="20"/>
        </w:rPr>
        <w:t>. Bezerra, Mariana</w:t>
      </w:r>
      <w:r>
        <w:rPr>
          <w:sz w:val="20"/>
          <w:szCs w:val="20"/>
        </w:rPr>
        <w:t xml:space="preserve"> da Silva Santos.</w:t>
      </w:r>
    </w:p>
    <w:p w14:paraId="74102F0E" w14:textId="77777777" w:rsidR="00E23EC0" w:rsidRPr="00E23EC0" w:rsidRDefault="00E23EC0" w:rsidP="001D3C01">
      <w:pPr>
        <w:pStyle w:val="SemEspaamento"/>
        <w:spacing w:afterLines="120" w:after="288"/>
        <w:jc w:val="center"/>
        <w:rPr>
          <w:sz w:val="20"/>
          <w:szCs w:val="20"/>
        </w:rPr>
      </w:pPr>
      <w:r w:rsidRPr="00E23EC0">
        <w:rPr>
          <w:sz w:val="20"/>
          <w:szCs w:val="20"/>
        </w:rPr>
        <w:t>Instituto Federal de Mato Grosso do Sul – Aquidauana-MS</w:t>
      </w:r>
    </w:p>
    <w:p w14:paraId="2BEA2F70" w14:textId="77777777" w:rsidR="00DD40E3" w:rsidRDefault="00E23EC0" w:rsidP="001D3C01">
      <w:pPr>
        <w:pStyle w:val="SemEspaamento"/>
        <w:spacing w:afterLines="120" w:after="288"/>
        <w:jc w:val="center"/>
        <w:rPr>
          <w:sz w:val="20"/>
          <w:szCs w:val="20"/>
        </w:rPr>
      </w:pPr>
      <w:r w:rsidRPr="00E23EC0">
        <w:rPr>
          <w:sz w:val="20"/>
          <w:szCs w:val="20"/>
        </w:rPr>
        <w:t>luis.bezerra2@estudante.ifms.edu.br</w:t>
      </w:r>
      <w:r w:rsidR="001806C6">
        <w:rPr>
          <w:sz w:val="20"/>
          <w:szCs w:val="20"/>
        </w:rPr>
        <w:t>, marianasilva.santos@ifms.edu.br</w:t>
      </w:r>
    </w:p>
    <w:p w14:paraId="522A9F32" w14:textId="77777777" w:rsidR="0035136E" w:rsidRDefault="0035136E" w:rsidP="001D3C01">
      <w:pPr>
        <w:pStyle w:val="SemEspaamento"/>
        <w:spacing w:afterLines="120" w:after="288"/>
        <w:rPr>
          <w:sz w:val="20"/>
          <w:szCs w:val="20"/>
        </w:rPr>
      </w:pPr>
      <w:r>
        <w:rPr>
          <w:sz w:val="20"/>
          <w:szCs w:val="20"/>
        </w:rPr>
        <w:t>Área/Subárea:</w:t>
      </w:r>
      <w:r w:rsidR="00FB597E">
        <w:rPr>
          <w:sz w:val="20"/>
          <w:szCs w:val="20"/>
        </w:rPr>
        <w:t xml:space="preserve"> Informática.</w:t>
      </w:r>
      <w:r>
        <w:rPr>
          <w:sz w:val="20"/>
          <w:szCs w:val="20"/>
        </w:rPr>
        <w:t xml:space="preserve"> </w:t>
      </w:r>
      <w:r w:rsidR="00FB597E">
        <w:rPr>
          <w:sz w:val="20"/>
          <w:szCs w:val="20"/>
        </w:rPr>
        <w:tab/>
      </w:r>
      <w:r w:rsidR="00FB597E">
        <w:rPr>
          <w:sz w:val="20"/>
          <w:szCs w:val="20"/>
        </w:rPr>
        <w:tab/>
      </w:r>
      <w:r w:rsidR="00FB597E">
        <w:rPr>
          <w:sz w:val="20"/>
          <w:szCs w:val="20"/>
        </w:rPr>
        <w:tab/>
      </w:r>
      <w:r w:rsidR="00FB597E">
        <w:rPr>
          <w:sz w:val="20"/>
          <w:szCs w:val="20"/>
        </w:rPr>
        <w:tab/>
        <w:t>Tipo de pesquisa: Pesquisa científica.</w:t>
      </w:r>
    </w:p>
    <w:p w14:paraId="482A3441" w14:textId="77777777" w:rsidR="00C01C71" w:rsidRPr="005B248F" w:rsidRDefault="00E23EC0" w:rsidP="001D3C01">
      <w:pPr>
        <w:pStyle w:val="SemEspaamento"/>
        <w:spacing w:afterLines="120" w:after="288"/>
        <w:rPr>
          <w:sz w:val="20"/>
          <w:szCs w:val="20"/>
        </w:rPr>
        <w:sectPr w:rsidR="00C01C71" w:rsidRPr="005B248F" w:rsidSect="00195385">
          <w:headerReference w:type="default" r:id="rId7"/>
          <w:pgSz w:w="11906" w:h="16838"/>
          <w:pgMar w:top="1417" w:right="1701" w:bottom="1417" w:left="1701" w:header="708" w:footer="708" w:gutter="0"/>
          <w:cols w:space="708"/>
          <w:docGrid w:linePitch="360"/>
        </w:sectPr>
      </w:pPr>
      <w:r w:rsidRPr="00FB597E">
        <w:rPr>
          <w:b/>
          <w:sz w:val="20"/>
          <w:szCs w:val="20"/>
        </w:rPr>
        <w:t>Palavras-chave:</w:t>
      </w:r>
      <w:r>
        <w:rPr>
          <w:sz w:val="20"/>
          <w:szCs w:val="20"/>
        </w:rPr>
        <w:t xml:space="preserve"> Tecnologia, Educação, Professor, Estudante</w:t>
      </w:r>
      <w:r w:rsidR="00C01C71">
        <w:rPr>
          <w:sz w:val="20"/>
          <w:szCs w:val="20"/>
        </w:rPr>
        <w:t>.</w:t>
      </w:r>
    </w:p>
    <w:p w14:paraId="16237B75" w14:textId="77777777" w:rsidR="00C01C71" w:rsidRPr="00C01C71" w:rsidRDefault="005B248F" w:rsidP="001D3C01">
      <w:pPr>
        <w:pStyle w:val="SemEspaamento"/>
        <w:shd w:val="clear" w:color="auto" w:fill="DBE5F1" w:themeFill="accent1" w:themeFillTint="33"/>
        <w:spacing w:afterLines="120" w:after="288"/>
        <w:jc w:val="both"/>
        <w:outlineLvl w:val="0"/>
        <w:rPr>
          <w:b/>
          <w:sz w:val="20"/>
          <w:szCs w:val="20"/>
        </w:rPr>
      </w:pPr>
      <w:r>
        <w:rPr>
          <w:b/>
          <w:sz w:val="20"/>
          <w:szCs w:val="20"/>
        </w:rPr>
        <w:t>Introdução</w:t>
      </w:r>
    </w:p>
    <w:p w14:paraId="6A43E2CF" w14:textId="77777777" w:rsidR="00F82A34" w:rsidRPr="00C01C71" w:rsidRDefault="00865A29" w:rsidP="001D3C01">
      <w:pPr>
        <w:pStyle w:val="SemEspaamento"/>
        <w:spacing w:afterLines="120" w:after="288"/>
        <w:jc w:val="both"/>
        <w:rPr>
          <w:sz w:val="20"/>
          <w:szCs w:val="20"/>
        </w:rPr>
      </w:pPr>
      <w:r w:rsidRPr="00C01C71">
        <w:rPr>
          <w:sz w:val="20"/>
          <w:szCs w:val="20"/>
        </w:rPr>
        <w:t>Ao longo da história</w:t>
      </w:r>
      <w:r w:rsidR="000C32EB" w:rsidRPr="00C01C71">
        <w:rPr>
          <w:sz w:val="20"/>
          <w:szCs w:val="20"/>
        </w:rPr>
        <w:t xml:space="preserve">, principalmente para as </w:t>
      </w:r>
      <w:r w:rsidRPr="00C01C71">
        <w:rPr>
          <w:sz w:val="20"/>
          <w:szCs w:val="20"/>
        </w:rPr>
        <w:t>gerações mais atuais, a humanidade tem</w:t>
      </w:r>
      <w:r w:rsidR="00F82A34" w:rsidRPr="00C01C71">
        <w:rPr>
          <w:sz w:val="20"/>
          <w:szCs w:val="20"/>
        </w:rPr>
        <w:t xml:space="preserve"> tido ao</w:t>
      </w:r>
      <w:r w:rsidR="000C32EB" w:rsidRPr="00C01C71">
        <w:rPr>
          <w:sz w:val="20"/>
          <w:szCs w:val="20"/>
        </w:rPr>
        <w:t xml:space="preserve"> </w:t>
      </w:r>
      <w:r w:rsidRPr="00C01C71">
        <w:rPr>
          <w:sz w:val="20"/>
          <w:szCs w:val="20"/>
        </w:rPr>
        <w:t>seu</w:t>
      </w:r>
      <w:r w:rsidR="00F82A34" w:rsidRPr="00C01C71">
        <w:rPr>
          <w:sz w:val="20"/>
          <w:szCs w:val="20"/>
        </w:rPr>
        <w:t xml:space="preserve"> dispor as </w:t>
      </w:r>
      <w:r w:rsidR="000C32EB" w:rsidRPr="00C01C71">
        <w:rPr>
          <w:sz w:val="20"/>
          <w:szCs w:val="20"/>
        </w:rPr>
        <w:t>mais diversas ferramentas tecnológicas de</w:t>
      </w:r>
      <w:r w:rsidR="00F82A34" w:rsidRPr="00C01C71">
        <w:rPr>
          <w:sz w:val="20"/>
          <w:szCs w:val="20"/>
        </w:rPr>
        <w:t>ntro dos mais diversos campos</w:t>
      </w:r>
      <w:r w:rsidRPr="00C01C71">
        <w:rPr>
          <w:sz w:val="20"/>
          <w:szCs w:val="20"/>
        </w:rPr>
        <w:t xml:space="preserve"> das</w:t>
      </w:r>
      <w:r w:rsidR="000C32EB" w:rsidRPr="00C01C71">
        <w:rPr>
          <w:sz w:val="20"/>
          <w:szCs w:val="20"/>
        </w:rPr>
        <w:t xml:space="preserve"> </w:t>
      </w:r>
      <w:r w:rsidRPr="00C01C71">
        <w:rPr>
          <w:sz w:val="20"/>
          <w:szCs w:val="20"/>
        </w:rPr>
        <w:t xml:space="preserve">suas vidas. Estes </w:t>
      </w:r>
      <w:r w:rsidRPr="00C01C71">
        <w:rPr>
          <w:sz w:val="20"/>
          <w:szCs w:val="20"/>
          <w:u w:val="single"/>
        </w:rPr>
        <w:t>instrumentos</w:t>
      </w:r>
      <w:r w:rsidRPr="00C01C71">
        <w:rPr>
          <w:sz w:val="20"/>
          <w:szCs w:val="20"/>
        </w:rPr>
        <w:t xml:space="preserve"> têm como principal objetivo</w:t>
      </w:r>
      <w:r w:rsidR="000C32EB" w:rsidRPr="00C01C71">
        <w:rPr>
          <w:sz w:val="20"/>
          <w:szCs w:val="20"/>
        </w:rPr>
        <w:t xml:space="preserve"> simplificar as atividades</w:t>
      </w:r>
      <w:r w:rsidR="00CC1EF4" w:rsidRPr="00C01C71">
        <w:rPr>
          <w:sz w:val="20"/>
          <w:szCs w:val="20"/>
        </w:rPr>
        <w:t xml:space="preserve"> humanas. No entanto, tais</w:t>
      </w:r>
      <w:r w:rsidRPr="00C01C71">
        <w:rPr>
          <w:sz w:val="20"/>
          <w:szCs w:val="20"/>
        </w:rPr>
        <w:t xml:space="preserve"> </w:t>
      </w:r>
      <w:r w:rsidRPr="00C01C71">
        <w:rPr>
          <w:sz w:val="20"/>
          <w:szCs w:val="20"/>
          <w:u w:val="single"/>
        </w:rPr>
        <w:t>instrumentos</w:t>
      </w:r>
      <w:r w:rsidRPr="00C01C71">
        <w:rPr>
          <w:sz w:val="20"/>
          <w:szCs w:val="20"/>
        </w:rPr>
        <w:t xml:space="preserve"> não </w:t>
      </w:r>
      <w:r w:rsidR="00CC1EF4" w:rsidRPr="00C01C71">
        <w:rPr>
          <w:sz w:val="20"/>
          <w:szCs w:val="20"/>
        </w:rPr>
        <w:t xml:space="preserve">são </w:t>
      </w:r>
      <w:r w:rsidRPr="00C01C71">
        <w:rPr>
          <w:sz w:val="20"/>
          <w:szCs w:val="20"/>
        </w:rPr>
        <w:t>bem aproveitados</w:t>
      </w:r>
      <w:r w:rsidR="00CC1EF4" w:rsidRPr="00C01C71">
        <w:rPr>
          <w:sz w:val="20"/>
          <w:szCs w:val="20"/>
        </w:rPr>
        <w:t xml:space="preserve"> dentro do âmbito escolar</w:t>
      </w:r>
      <w:r w:rsidR="000C32EB" w:rsidRPr="00C01C71">
        <w:rPr>
          <w:sz w:val="20"/>
          <w:szCs w:val="20"/>
        </w:rPr>
        <w:t xml:space="preserve"> e, na verdade,</w:t>
      </w:r>
      <w:r w:rsidR="0038484B" w:rsidRPr="00C01C71">
        <w:rPr>
          <w:sz w:val="20"/>
          <w:szCs w:val="20"/>
        </w:rPr>
        <w:t xml:space="preserve"> segundo um artigo publicado na re</w:t>
      </w:r>
      <w:r w:rsidR="00326AC8" w:rsidRPr="00C01C71">
        <w:rPr>
          <w:sz w:val="20"/>
          <w:szCs w:val="20"/>
        </w:rPr>
        <w:t>vista “</w:t>
      </w:r>
      <w:proofErr w:type="spellStart"/>
      <w:r w:rsidR="0038484B" w:rsidRPr="00C01C71">
        <w:rPr>
          <w:sz w:val="20"/>
          <w:szCs w:val="20"/>
        </w:rPr>
        <w:t>Scientia</w:t>
      </w:r>
      <w:proofErr w:type="spellEnd"/>
      <w:r w:rsidR="0038484B" w:rsidRPr="00C01C71">
        <w:rPr>
          <w:sz w:val="20"/>
          <w:szCs w:val="20"/>
        </w:rPr>
        <w:t xml:space="preserve"> cum Industria</w:t>
      </w:r>
      <w:r w:rsidR="00326AC8" w:rsidRPr="00C01C71">
        <w:rPr>
          <w:sz w:val="20"/>
          <w:szCs w:val="20"/>
        </w:rPr>
        <w:t>”</w:t>
      </w:r>
      <w:r w:rsidR="000F2BCA" w:rsidRPr="00C01C71">
        <w:rPr>
          <w:sz w:val="20"/>
          <w:szCs w:val="20"/>
        </w:rPr>
        <w:t xml:space="preserve"> pelas autoras Brenda Rafaela e Maria de Fátima</w:t>
      </w:r>
      <w:r w:rsidR="0038484B" w:rsidRPr="00C01C71">
        <w:rPr>
          <w:sz w:val="20"/>
          <w:szCs w:val="20"/>
        </w:rPr>
        <w:t>,</w:t>
      </w:r>
      <w:r w:rsidR="007038F0" w:rsidRPr="00C01C71">
        <w:rPr>
          <w:sz w:val="20"/>
          <w:szCs w:val="20"/>
        </w:rPr>
        <w:t xml:space="preserve"> existe </w:t>
      </w:r>
      <w:r w:rsidR="000C32EB" w:rsidRPr="00C01C71">
        <w:rPr>
          <w:sz w:val="20"/>
          <w:szCs w:val="20"/>
        </w:rPr>
        <w:t>uma resistência</w:t>
      </w:r>
      <w:r w:rsidR="00CC1EF4" w:rsidRPr="00C01C71">
        <w:rPr>
          <w:sz w:val="20"/>
          <w:szCs w:val="20"/>
        </w:rPr>
        <w:t xml:space="preserve"> e</w:t>
      </w:r>
      <w:r w:rsidR="007038F0" w:rsidRPr="00C01C71">
        <w:rPr>
          <w:sz w:val="20"/>
          <w:szCs w:val="20"/>
        </w:rPr>
        <w:t xml:space="preserve"> </w:t>
      </w:r>
      <w:r w:rsidR="000F2BCA" w:rsidRPr="00C01C71">
        <w:rPr>
          <w:sz w:val="20"/>
          <w:szCs w:val="20"/>
        </w:rPr>
        <w:t>descrença</w:t>
      </w:r>
      <w:r w:rsidR="00BC2F3D" w:rsidRPr="00C01C71">
        <w:rPr>
          <w:sz w:val="20"/>
          <w:szCs w:val="20"/>
        </w:rPr>
        <w:t>, por parte de</w:t>
      </w:r>
      <w:r w:rsidR="000C32EB" w:rsidRPr="00C01C71">
        <w:rPr>
          <w:sz w:val="20"/>
          <w:szCs w:val="20"/>
        </w:rPr>
        <w:t xml:space="preserve"> professor</w:t>
      </w:r>
      <w:r w:rsidR="000F2BCA" w:rsidRPr="00C01C71">
        <w:rPr>
          <w:sz w:val="20"/>
          <w:szCs w:val="20"/>
        </w:rPr>
        <w:t>es, quanto à</w:t>
      </w:r>
      <w:r w:rsidR="000C32EB" w:rsidRPr="00C01C71">
        <w:rPr>
          <w:sz w:val="20"/>
          <w:szCs w:val="20"/>
        </w:rPr>
        <w:t xml:space="preserve"> efetividade </w:t>
      </w:r>
      <w:r w:rsidR="00CC1EF4" w:rsidRPr="00C01C71">
        <w:rPr>
          <w:sz w:val="20"/>
          <w:szCs w:val="20"/>
        </w:rPr>
        <w:t>de se utilizar</w:t>
      </w:r>
      <w:r w:rsidR="000F2BCA" w:rsidRPr="00C01C71">
        <w:rPr>
          <w:sz w:val="20"/>
          <w:szCs w:val="20"/>
        </w:rPr>
        <w:t xml:space="preserve"> de</w:t>
      </w:r>
      <w:r w:rsidR="000C32EB" w:rsidRPr="00C01C71">
        <w:rPr>
          <w:sz w:val="20"/>
          <w:szCs w:val="20"/>
        </w:rPr>
        <w:t xml:space="preserve"> ferramenta</w:t>
      </w:r>
      <w:r w:rsidR="000F2BCA" w:rsidRPr="00C01C71">
        <w:rPr>
          <w:sz w:val="20"/>
          <w:szCs w:val="20"/>
        </w:rPr>
        <w:t>s tecnológicas, tal como a internet, como uma maneira eficiente para auxiliar o aprendizado dos</w:t>
      </w:r>
      <w:r w:rsidR="000C32EB" w:rsidRPr="00C01C71">
        <w:rPr>
          <w:sz w:val="20"/>
          <w:szCs w:val="20"/>
        </w:rPr>
        <w:t xml:space="preserve"> estudantes. Será possível que a tecnologia, respo</w:t>
      </w:r>
      <w:r w:rsidR="00F82A34" w:rsidRPr="00C01C71">
        <w:rPr>
          <w:sz w:val="20"/>
          <w:szCs w:val="20"/>
        </w:rPr>
        <w:t>nsável pelas principais revoluções</w:t>
      </w:r>
      <w:r w:rsidR="000C32EB" w:rsidRPr="00C01C71">
        <w:rPr>
          <w:sz w:val="20"/>
          <w:szCs w:val="20"/>
        </w:rPr>
        <w:t xml:space="preserve"> da história humana não seria capaz também de revolucionar a educação?</w:t>
      </w:r>
    </w:p>
    <w:p w14:paraId="49611EF4" w14:textId="77777777" w:rsidR="005B248F" w:rsidRPr="005B248F" w:rsidRDefault="005B248F" w:rsidP="001D3C01">
      <w:pPr>
        <w:pStyle w:val="SemEspaamento"/>
        <w:shd w:val="clear" w:color="auto" w:fill="DBE5F1" w:themeFill="accent1" w:themeFillTint="33"/>
        <w:spacing w:afterLines="120" w:after="288"/>
        <w:jc w:val="both"/>
        <w:outlineLvl w:val="0"/>
        <w:rPr>
          <w:b/>
          <w:sz w:val="20"/>
          <w:szCs w:val="20"/>
        </w:rPr>
      </w:pPr>
      <w:r w:rsidRPr="005B248F">
        <w:rPr>
          <w:b/>
          <w:sz w:val="20"/>
          <w:szCs w:val="20"/>
        </w:rPr>
        <w:t>Metodologia</w:t>
      </w:r>
    </w:p>
    <w:p w14:paraId="2DED44DE" w14:textId="77777777" w:rsidR="005B248F" w:rsidRPr="00C01C71" w:rsidRDefault="005B248F" w:rsidP="001D3C01">
      <w:pPr>
        <w:pStyle w:val="SemEspaamento"/>
        <w:spacing w:afterLines="120" w:after="288"/>
        <w:jc w:val="both"/>
        <w:rPr>
          <w:sz w:val="20"/>
          <w:szCs w:val="20"/>
        </w:rPr>
      </w:pPr>
      <w:r w:rsidRPr="00C01C71">
        <w:rPr>
          <w:sz w:val="20"/>
          <w:szCs w:val="20"/>
        </w:rPr>
        <w:t xml:space="preserve">Esta pesquisa lançara de referenciais bibliográficos tais como: Livros, como o “Ensino Híbrido”, escrito por Adolfo </w:t>
      </w:r>
      <w:proofErr w:type="spellStart"/>
      <w:r w:rsidRPr="00C01C71">
        <w:rPr>
          <w:sz w:val="20"/>
          <w:szCs w:val="20"/>
        </w:rPr>
        <w:t>Tanzi</w:t>
      </w:r>
      <w:proofErr w:type="spellEnd"/>
      <w:r w:rsidRPr="00C01C71">
        <w:rPr>
          <w:sz w:val="20"/>
          <w:szCs w:val="20"/>
        </w:rPr>
        <w:t xml:space="preserve"> Neto e Fernando de Mello </w:t>
      </w:r>
      <w:proofErr w:type="spellStart"/>
      <w:r w:rsidRPr="00C01C71">
        <w:rPr>
          <w:sz w:val="20"/>
          <w:szCs w:val="20"/>
        </w:rPr>
        <w:t>Trevisani</w:t>
      </w:r>
      <w:proofErr w:type="spellEnd"/>
      <w:r w:rsidRPr="00C01C71">
        <w:rPr>
          <w:sz w:val="20"/>
          <w:szCs w:val="20"/>
        </w:rPr>
        <w:t xml:space="preserve"> e publicado pela primeira vez em 18 de maio de 2015, Jornais, como o BBC, Revistas científicas como o “</w:t>
      </w:r>
      <w:proofErr w:type="spellStart"/>
      <w:r w:rsidRPr="00C01C71">
        <w:rPr>
          <w:sz w:val="20"/>
          <w:szCs w:val="20"/>
        </w:rPr>
        <w:t>Scientia</w:t>
      </w:r>
      <w:proofErr w:type="spellEnd"/>
      <w:r w:rsidRPr="00C01C71">
        <w:rPr>
          <w:sz w:val="20"/>
          <w:szCs w:val="20"/>
        </w:rPr>
        <w:t xml:space="preserve"> cum Industria” (V.5, N.2, PP. 78-89, 2017) e todo o tipo de documentação e de entrevistas que estejam dispon</w:t>
      </w:r>
      <w:r w:rsidR="00D31D07">
        <w:rPr>
          <w:sz w:val="20"/>
          <w:szCs w:val="20"/>
        </w:rPr>
        <w:t>ibilizadas ao público em geral.</w:t>
      </w:r>
      <w:r w:rsidR="00D6740C">
        <w:rPr>
          <w:sz w:val="20"/>
          <w:szCs w:val="20"/>
        </w:rPr>
        <w:t xml:space="preserve"> A</w:t>
      </w:r>
      <w:r w:rsidR="00860093">
        <w:rPr>
          <w:sz w:val="20"/>
          <w:szCs w:val="20"/>
        </w:rPr>
        <w:t xml:space="preserve"> pesquisa</w:t>
      </w:r>
      <w:r w:rsidR="00D6740C">
        <w:rPr>
          <w:sz w:val="20"/>
          <w:szCs w:val="20"/>
        </w:rPr>
        <w:t xml:space="preserve"> irá abordar</w:t>
      </w:r>
      <w:r w:rsidR="00860093" w:rsidRPr="00C01C71">
        <w:rPr>
          <w:sz w:val="20"/>
          <w:szCs w:val="20"/>
        </w:rPr>
        <w:t xml:space="preserve"> os seguintes tópicos: a relação do professor com a tecnologia; a relação do aluno com a tecnologia; a educação nos dias atuais; o perigo da internet e a importância da inserção da tecnologia na educação.</w:t>
      </w:r>
    </w:p>
    <w:p w14:paraId="0277C468" w14:textId="77777777" w:rsidR="005B248F" w:rsidRPr="00D31D07" w:rsidRDefault="00D31D07" w:rsidP="001D3C01">
      <w:pPr>
        <w:pStyle w:val="SemEspaamento"/>
        <w:shd w:val="clear" w:color="auto" w:fill="DBE5F1" w:themeFill="accent1" w:themeFillTint="33"/>
        <w:spacing w:afterLines="120" w:after="288"/>
        <w:jc w:val="both"/>
        <w:outlineLvl w:val="0"/>
        <w:rPr>
          <w:b/>
          <w:sz w:val="20"/>
          <w:szCs w:val="20"/>
        </w:rPr>
      </w:pPr>
      <w:r w:rsidRPr="00D31D07">
        <w:rPr>
          <w:b/>
          <w:sz w:val="20"/>
          <w:szCs w:val="20"/>
        </w:rPr>
        <w:t>Resultados e Análise</w:t>
      </w:r>
    </w:p>
    <w:p w14:paraId="47B66F65" w14:textId="77777777" w:rsidR="00860093" w:rsidRPr="00C01C71" w:rsidRDefault="00860093" w:rsidP="001D3C01">
      <w:pPr>
        <w:pStyle w:val="SemEspaamento"/>
        <w:spacing w:afterLines="120" w:after="288"/>
        <w:jc w:val="both"/>
        <w:rPr>
          <w:sz w:val="20"/>
          <w:szCs w:val="20"/>
        </w:rPr>
      </w:pPr>
      <w:r w:rsidRPr="00C01C71">
        <w:rPr>
          <w:sz w:val="20"/>
          <w:szCs w:val="20"/>
        </w:rPr>
        <w:t>A educação contemporânea, por exemplo, parece não se distinguir do molde educacional de séculos atrás. Caso um cirurgião do século XIX fosse transportado para um hospital moderno, ele ficaria paralisado e não saberia como se comportar diante as tantas inovações tecnológicas inseridas nesse âmbito, por outro lado, caso transportássemos um professor de dois séculos atrás para uma sala de aula atual, ele encontraria exatamente a mesma organização espacial de uma sala de aula, uma lousa e alunos enfileirados. O avanço da educação parou no tempo, exatamente como afirmou a psicóloga Viviane Senna, em uma entrevista feita em 2015 para BBC: “A escola atual parou no século 19”.</w:t>
      </w:r>
    </w:p>
    <w:p w14:paraId="3CDC5694" w14:textId="40BC62FC" w:rsidR="00860093" w:rsidRPr="00860093" w:rsidRDefault="00860093" w:rsidP="00CC2BF9">
      <w:pPr>
        <w:spacing w:after="0" w:line="240" w:lineRule="auto"/>
        <w:jc w:val="both"/>
        <w:rPr>
          <w:rFonts w:ascii="Times New Roman" w:hAnsi="Times New Roman" w:cs="Times New Roman"/>
        </w:rPr>
      </w:pPr>
      <w:r w:rsidRPr="00860093">
        <w:rPr>
          <w:rFonts w:ascii="Times New Roman" w:hAnsi="Times New Roman" w:cs="Times New Roman"/>
          <w:sz w:val="20"/>
          <w:szCs w:val="20"/>
        </w:rPr>
        <w:t>O avanço tecnológico nos proporcionou o acesso à rede mundial de computadores</w:t>
      </w:r>
      <w:r>
        <w:rPr>
          <w:rFonts w:ascii="Times New Roman" w:hAnsi="Times New Roman" w:cs="Times New Roman"/>
          <w:sz w:val="20"/>
          <w:szCs w:val="20"/>
        </w:rPr>
        <w:t xml:space="preserve">, </w:t>
      </w:r>
      <w:r w:rsidRPr="00860093">
        <w:rPr>
          <w:rFonts w:ascii="Times New Roman" w:hAnsi="Times New Roman" w:cs="Times New Roman"/>
          <w:sz w:val="20"/>
          <w:szCs w:val="20"/>
        </w:rPr>
        <w:t xml:space="preserve">conhecida como internet. Essa, por possuir </w:t>
      </w:r>
      <w:proofErr w:type="gramStart"/>
      <w:r w:rsidRPr="00860093">
        <w:rPr>
          <w:rFonts w:ascii="Times New Roman" w:hAnsi="Times New Roman" w:cs="Times New Roman"/>
          <w:sz w:val="20"/>
          <w:szCs w:val="20"/>
        </w:rPr>
        <w:t xml:space="preserve">uma </w:t>
      </w:r>
      <w:r>
        <w:rPr>
          <w:rFonts w:ascii="Times New Roman" w:hAnsi="Times New Roman" w:cs="Times New Roman"/>
          <w:sz w:val="20"/>
          <w:szCs w:val="20"/>
        </w:rPr>
        <w:t xml:space="preserve"> </w:t>
      </w:r>
      <w:r w:rsidRPr="00860093">
        <w:rPr>
          <w:rFonts w:ascii="Times New Roman" w:hAnsi="Times New Roman" w:cs="Times New Roman"/>
          <w:sz w:val="20"/>
          <w:szCs w:val="20"/>
        </w:rPr>
        <w:t>grande</w:t>
      </w:r>
      <w:proofErr w:type="gramEnd"/>
      <w:r w:rsidRPr="00860093">
        <w:rPr>
          <w:rFonts w:ascii="Times New Roman" w:hAnsi="Times New Roman" w:cs="Times New Roman"/>
          <w:sz w:val="20"/>
          <w:szCs w:val="20"/>
        </w:rPr>
        <w:t xml:space="preserve"> extensão de informação, é de um grande potencial para distração e, inclusive, no livro “A Fábrica de Cretinos Digitais”, escrito por Michel </w:t>
      </w:r>
      <w:proofErr w:type="spellStart"/>
      <w:r w:rsidRPr="00860093">
        <w:rPr>
          <w:rFonts w:ascii="Times New Roman" w:hAnsi="Times New Roman" w:cs="Times New Roman"/>
          <w:sz w:val="20"/>
          <w:szCs w:val="20"/>
        </w:rPr>
        <w:t>Desmurget</w:t>
      </w:r>
      <w:proofErr w:type="spellEnd"/>
      <w:r w:rsidRPr="00860093">
        <w:rPr>
          <w:rFonts w:ascii="Times New Roman" w:hAnsi="Times New Roman" w:cs="Times New Roman"/>
          <w:sz w:val="20"/>
          <w:szCs w:val="20"/>
        </w:rPr>
        <w:t xml:space="preserve">, existem estudos que apontam que aqueles pertencentes à “geração digital” possuem, pela primeira vez na história, um QI (Quociente de inteligência) menor do que os dos seus pais e segundo </w:t>
      </w:r>
      <w:proofErr w:type="spellStart"/>
      <w:r w:rsidRPr="00860093">
        <w:rPr>
          <w:rFonts w:ascii="Times New Roman" w:hAnsi="Times New Roman" w:cs="Times New Roman"/>
          <w:sz w:val="20"/>
          <w:szCs w:val="20"/>
        </w:rPr>
        <w:t>Desmurget</w:t>
      </w:r>
      <w:proofErr w:type="spellEnd"/>
      <w:r w:rsidRPr="00860093">
        <w:rPr>
          <w:rFonts w:ascii="Times New Roman" w:hAnsi="Times New Roman" w:cs="Times New Roman"/>
          <w:sz w:val="20"/>
          <w:szCs w:val="20"/>
        </w:rPr>
        <w:t xml:space="preserve"> (2020</w:t>
      </w:r>
      <w:r w:rsidR="00CC2BF9">
        <w:rPr>
          <w:rFonts w:ascii="Times New Roman" w:hAnsi="Times New Roman" w:cs="Times New Roman"/>
          <w:sz w:val="20"/>
          <w:szCs w:val="20"/>
        </w:rPr>
        <w:t>.</w:t>
      </w:r>
    </w:p>
    <w:p w14:paraId="6BF230EC" w14:textId="77777777" w:rsidR="00860093" w:rsidRPr="00860093" w:rsidRDefault="00860093" w:rsidP="00860093">
      <w:pPr>
        <w:pStyle w:val="SemEspaamento"/>
        <w:jc w:val="both"/>
        <w:rPr>
          <w:rFonts w:cs="Times New Roman"/>
          <w:sz w:val="20"/>
          <w:szCs w:val="20"/>
        </w:rPr>
      </w:pPr>
    </w:p>
    <w:p w14:paraId="062B78E7" w14:textId="77777777" w:rsidR="00860093" w:rsidRDefault="00860093" w:rsidP="001D3C01">
      <w:pPr>
        <w:pStyle w:val="SemEspaamento"/>
        <w:spacing w:afterLines="120" w:after="288"/>
        <w:jc w:val="both"/>
        <w:rPr>
          <w:sz w:val="20"/>
          <w:szCs w:val="20"/>
        </w:rPr>
      </w:pPr>
      <w:r w:rsidRPr="00C01C71">
        <w:rPr>
          <w:sz w:val="20"/>
          <w:szCs w:val="20"/>
        </w:rPr>
        <w:t xml:space="preserve">Isto significa que a revolução digital trouxe mais malefícios do que benefícios para humanidade e deve ser imediatamente impedida antes que cause mais estragos? A resposta para essa pergunta é, claramente, um não. O ponto é que, uma ferramenta tecnológica como a internet, colocada nas mãos de uma criança ou adolescente, sem o fornecimento de uma orientação adequada, pode levar a desastres, pois aqueles, não sendo propriamente orientados irão utilizar a internet para as atividades que lhe aprazem, e tornar a tecnologia um mero meio para atividades de recreação. Portanto, um </w:t>
      </w:r>
      <w:r w:rsidRPr="00C01C71">
        <w:rPr>
          <w:sz w:val="20"/>
          <w:szCs w:val="20"/>
        </w:rPr>
        <w:lastRenderedPageBreak/>
        <w:t xml:space="preserve">motivo que torna improvável o sucesso de se inserir a tecnologia dentro da educação é, sem dúvidas, a não capacitação de um professor em fornecer as orientações necessárias para seus alunos, que cresceram sem nunca serem ensinados a utilizar essas tecnologias para fins educacionais e, portanto, tendem a se distrair frente a um dispositivo digital. </w:t>
      </w:r>
    </w:p>
    <w:p w14:paraId="4CC9F768" w14:textId="77777777" w:rsidR="00860093" w:rsidRPr="00C01C71" w:rsidRDefault="00860093" w:rsidP="001D3C01">
      <w:pPr>
        <w:pStyle w:val="SemEspaamento"/>
        <w:spacing w:afterLines="120" w:after="288"/>
        <w:jc w:val="both"/>
        <w:rPr>
          <w:sz w:val="20"/>
          <w:szCs w:val="20"/>
        </w:rPr>
      </w:pPr>
      <w:r w:rsidRPr="00C01C71">
        <w:rPr>
          <w:sz w:val="20"/>
          <w:szCs w:val="20"/>
        </w:rPr>
        <w:t xml:space="preserve">Segundo Paiva (2008)., o processo de rejeição, adesão e normalização ocorre da seguinte forma: </w:t>
      </w:r>
    </w:p>
    <w:p w14:paraId="7B25212D" w14:textId="77777777" w:rsidR="00860093" w:rsidRDefault="00860093" w:rsidP="001D3C01">
      <w:pPr>
        <w:pStyle w:val="SemEspaamento"/>
        <w:spacing w:afterLines="120" w:after="288"/>
        <w:jc w:val="both"/>
        <w:rPr>
          <w:sz w:val="16"/>
          <w:szCs w:val="16"/>
        </w:rPr>
      </w:pPr>
      <w:r w:rsidRPr="00C01C71">
        <w:rPr>
          <w:sz w:val="16"/>
          <w:szCs w:val="16"/>
        </w:rPr>
        <w:t xml:space="preserve">Quando surge uma nova tecnologia, a primeira atitude é a de desconfiança e de rejeição. Aos poucos, a tecnologia começa a fazer parte das atividades sociais da linguagem e a escola acaba por incorporá-la em suas práticas pedagógicas. Após a inserção, vem o estágio da normalização, definido por </w:t>
      </w:r>
      <w:proofErr w:type="spellStart"/>
      <w:r w:rsidRPr="00C01C71">
        <w:rPr>
          <w:sz w:val="16"/>
          <w:szCs w:val="16"/>
        </w:rPr>
        <w:t>Chambers</w:t>
      </w:r>
      <w:proofErr w:type="spellEnd"/>
      <w:r w:rsidRPr="00C01C71">
        <w:rPr>
          <w:sz w:val="16"/>
          <w:szCs w:val="16"/>
        </w:rPr>
        <w:t xml:space="preserve"> e </w:t>
      </w:r>
      <w:proofErr w:type="spellStart"/>
      <w:r w:rsidRPr="00C01C71">
        <w:rPr>
          <w:sz w:val="16"/>
          <w:szCs w:val="16"/>
        </w:rPr>
        <w:t>Baz</w:t>
      </w:r>
      <w:proofErr w:type="spellEnd"/>
      <w:r w:rsidRPr="00C01C71">
        <w:rPr>
          <w:sz w:val="16"/>
          <w:szCs w:val="16"/>
        </w:rPr>
        <w:t xml:space="preserve"> (2006, p.465) como um estado em que a tecnologia integra de tal forma as práticas pedagógicas que deixa de ser vista como cura milagrosa ou algo a ser temido (PAIVA, 2008, p. 1).</w:t>
      </w:r>
    </w:p>
    <w:p w14:paraId="5A76B7BA" w14:textId="77777777" w:rsidR="005B248F" w:rsidRPr="005B248F" w:rsidRDefault="005B248F" w:rsidP="001D3C01">
      <w:pPr>
        <w:pStyle w:val="SemEspaamento"/>
        <w:shd w:val="clear" w:color="auto" w:fill="DBE5F1" w:themeFill="accent1" w:themeFillTint="33"/>
        <w:spacing w:afterLines="120" w:after="288"/>
        <w:jc w:val="both"/>
        <w:outlineLvl w:val="0"/>
        <w:rPr>
          <w:b/>
          <w:sz w:val="20"/>
          <w:szCs w:val="20"/>
        </w:rPr>
      </w:pPr>
      <w:r w:rsidRPr="005B248F">
        <w:rPr>
          <w:b/>
          <w:sz w:val="20"/>
          <w:szCs w:val="20"/>
        </w:rPr>
        <w:t>Considerações Finais</w:t>
      </w:r>
    </w:p>
    <w:p w14:paraId="1773487E" w14:textId="77777777" w:rsidR="002601C2" w:rsidRPr="00C01C71" w:rsidRDefault="002601C2" w:rsidP="001D3C01">
      <w:pPr>
        <w:pStyle w:val="SemEspaamento"/>
        <w:spacing w:afterLines="120" w:after="288"/>
        <w:jc w:val="both"/>
        <w:rPr>
          <w:sz w:val="20"/>
          <w:szCs w:val="20"/>
        </w:rPr>
      </w:pPr>
      <w:r w:rsidRPr="00C01C71">
        <w:rPr>
          <w:sz w:val="20"/>
          <w:szCs w:val="20"/>
        </w:rPr>
        <w:t xml:space="preserve">Esta pesquisa </w:t>
      </w:r>
      <w:r w:rsidR="00A0575C" w:rsidRPr="00C01C71">
        <w:rPr>
          <w:sz w:val="20"/>
          <w:szCs w:val="20"/>
        </w:rPr>
        <w:t>motivada pela falha da implementação do</w:t>
      </w:r>
      <w:r w:rsidR="00C41527" w:rsidRPr="00C01C71">
        <w:rPr>
          <w:sz w:val="20"/>
          <w:szCs w:val="20"/>
        </w:rPr>
        <w:t xml:space="preserve"> EAD (Educação à Distância) como substituto das aulas presenciais durante o período de pandemia da COVID-19, </w:t>
      </w:r>
      <w:r w:rsidRPr="00C01C71">
        <w:rPr>
          <w:sz w:val="20"/>
          <w:szCs w:val="20"/>
        </w:rPr>
        <w:t xml:space="preserve">busca </w:t>
      </w:r>
      <w:r w:rsidR="00C41527" w:rsidRPr="00C01C71">
        <w:rPr>
          <w:sz w:val="20"/>
          <w:szCs w:val="20"/>
        </w:rPr>
        <w:t>a</w:t>
      </w:r>
      <w:r w:rsidR="00A0575C" w:rsidRPr="00C01C71">
        <w:rPr>
          <w:sz w:val="20"/>
          <w:szCs w:val="20"/>
        </w:rPr>
        <w:t xml:space="preserve">valiar como a tecnologia </w:t>
      </w:r>
      <w:r w:rsidR="00D443BC" w:rsidRPr="00C01C71">
        <w:rPr>
          <w:sz w:val="20"/>
          <w:szCs w:val="20"/>
        </w:rPr>
        <w:t>e a educação relaciona</w:t>
      </w:r>
      <w:r w:rsidR="0093342A" w:rsidRPr="00C01C71">
        <w:rPr>
          <w:sz w:val="20"/>
          <w:szCs w:val="20"/>
        </w:rPr>
        <w:t>m</w:t>
      </w:r>
      <w:r w:rsidR="00D443BC" w:rsidRPr="00C01C71">
        <w:rPr>
          <w:sz w:val="20"/>
          <w:szCs w:val="20"/>
        </w:rPr>
        <w:t>-se,</w:t>
      </w:r>
      <w:r w:rsidR="005A264A" w:rsidRPr="00C01C71">
        <w:rPr>
          <w:sz w:val="20"/>
          <w:szCs w:val="20"/>
        </w:rPr>
        <w:t xml:space="preserve"> buscando evidenciar benefícios e malefícios desta intersecção.</w:t>
      </w:r>
    </w:p>
    <w:p w14:paraId="3CB0CF28" w14:textId="77777777" w:rsidR="0054483A" w:rsidRPr="00C01C71" w:rsidRDefault="002601C2" w:rsidP="001D3C01">
      <w:pPr>
        <w:pStyle w:val="SemEspaamento"/>
        <w:spacing w:afterLines="120" w:after="288"/>
        <w:jc w:val="both"/>
        <w:rPr>
          <w:sz w:val="20"/>
          <w:szCs w:val="20"/>
        </w:rPr>
      </w:pPr>
      <w:r w:rsidRPr="00C01C71">
        <w:rPr>
          <w:sz w:val="20"/>
          <w:szCs w:val="20"/>
        </w:rPr>
        <w:t xml:space="preserve"> Em outras palavras</w:t>
      </w:r>
      <w:r w:rsidR="00D443BC" w:rsidRPr="00C01C71">
        <w:rPr>
          <w:sz w:val="20"/>
          <w:szCs w:val="20"/>
        </w:rPr>
        <w:t>,</w:t>
      </w:r>
      <w:r w:rsidRPr="00C01C71">
        <w:rPr>
          <w:sz w:val="20"/>
          <w:szCs w:val="20"/>
        </w:rPr>
        <w:t xml:space="preserve"> e de maneira mais específica,</w:t>
      </w:r>
      <w:r w:rsidR="009B51A9" w:rsidRPr="00C01C71">
        <w:rPr>
          <w:sz w:val="20"/>
          <w:szCs w:val="20"/>
        </w:rPr>
        <w:t xml:space="preserve"> a pesquisa pretende compreender</w:t>
      </w:r>
      <w:r w:rsidR="00DB0AA0" w:rsidRPr="00C01C71">
        <w:rPr>
          <w:sz w:val="20"/>
          <w:szCs w:val="20"/>
        </w:rPr>
        <w:t xml:space="preserve"> porque</w:t>
      </w:r>
      <w:r w:rsidR="00D443BC" w:rsidRPr="00C01C71">
        <w:rPr>
          <w:sz w:val="20"/>
          <w:szCs w:val="20"/>
        </w:rPr>
        <w:t xml:space="preserve"> a tecnologia</w:t>
      </w:r>
      <w:r w:rsidR="00C41527" w:rsidRPr="00C01C71">
        <w:rPr>
          <w:sz w:val="20"/>
          <w:szCs w:val="20"/>
        </w:rPr>
        <w:t xml:space="preserve"> </w:t>
      </w:r>
      <w:r w:rsidR="007D6381" w:rsidRPr="00C01C71">
        <w:rPr>
          <w:sz w:val="20"/>
          <w:szCs w:val="20"/>
        </w:rPr>
        <w:t>tem sido</w:t>
      </w:r>
      <w:r w:rsidR="009B51A9" w:rsidRPr="00C01C71">
        <w:rPr>
          <w:sz w:val="20"/>
          <w:szCs w:val="20"/>
        </w:rPr>
        <w:t xml:space="preserve"> subestimada</w:t>
      </w:r>
      <w:r w:rsidR="00A0575C" w:rsidRPr="00C01C71">
        <w:rPr>
          <w:sz w:val="20"/>
          <w:szCs w:val="20"/>
        </w:rPr>
        <w:t xml:space="preserve"> como uma </w:t>
      </w:r>
      <w:r w:rsidR="00C41527" w:rsidRPr="00C01C71">
        <w:rPr>
          <w:sz w:val="20"/>
          <w:szCs w:val="20"/>
        </w:rPr>
        <w:t>ferramenta</w:t>
      </w:r>
      <w:r w:rsidR="00A0575C" w:rsidRPr="00C01C71">
        <w:rPr>
          <w:sz w:val="20"/>
          <w:szCs w:val="20"/>
        </w:rPr>
        <w:t xml:space="preserve"> eficiente</w:t>
      </w:r>
      <w:r w:rsidR="00A95CCD" w:rsidRPr="00C01C71">
        <w:rPr>
          <w:sz w:val="20"/>
          <w:szCs w:val="20"/>
        </w:rPr>
        <w:t xml:space="preserve"> para contribuir para o</w:t>
      </w:r>
      <w:r w:rsidR="00D443BC" w:rsidRPr="00C01C71">
        <w:rPr>
          <w:sz w:val="20"/>
          <w:szCs w:val="20"/>
        </w:rPr>
        <w:t xml:space="preserve"> aprendizado</w:t>
      </w:r>
      <w:r w:rsidR="00A95CCD" w:rsidRPr="00C01C71">
        <w:rPr>
          <w:sz w:val="20"/>
          <w:szCs w:val="20"/>
        </w:rPr>
        <w:t xml:space="preserve"> daqueles que a usam</w:t>
      </w:r>
      <w:r w:rsidR="00980525" w:rsidRPr="00C01C71">
        <w:rPr>
          <w:sz w:val="20"/>
          <w:szCs w:val="20"/>
        </w:rPr>
        <w:t xml:space="preserve"> e demonstrar, </w:t>
      </w:r>
      <w:r w:rsidR="00DB0AA0" w:rsidRPr="00C01C71">
        <w:rPr>
          <w:sz w:val="20"/>
          <w:szCs w:val="20"/>
        </w:rPr>
        <w:t>de modo geral e sem descrever as exatas</w:t>
      </w:r>
      <w:r w:rsidR="00980525" w:rsidRPr="00C01C71">
        <w:rPr>
          <w:sz w:val="20"/>
          <w:szCs w:val="20"/>
        </w:rPr>
        <w:t xml:space="preserve"> tecnologia</w:t>
      </w:r>
      <w:r w:rsidR="00DB0AA0" w:rsidRPr="00C01C71">
        <w:rPr>
          <w:sz w:val="20"/>
          <w:szCs w:val="20"/>
        </w:rPr>
        <w:t>s</w:t>
      </w:r>
      <w:r w:rsidR="00980525" w:rsidRPr="00C01C71">
        <w:rPr>
          <w:sz w:val="20"/>
          <w:szCs w:val="20"/>
        </w:rPr>
        <w:t xml:space="preserve"> que deveriam ser utilizadas,</w:t>
      </w:r>
      <w:r w:rsidR="00D443BC" w:rsidRPr="00C01C71">
        <w:rPr>
          <w:sz w:val="20"/>
          <w:szCs w:val="20"/>
        </w:rPr>
        <w:t xml:space="preserve"> </w:t>
      </w:r>
      <w:r w:rsidR="00980525" w:rsidRPr="00C01C71">
        <w:rPr>
          <w:sz w:val="20"/>
          <w:szCs w:val="20"/>
        </w:rPr>
        <w:t>como ela é</w:t>
      </w:r>
      <w:r w:rsidR="009B51A9" w:rsidRPr="00C01C71">
        <w:rPr>
          <w:sz w:val="20"/>
          <w:szCs w:val="20"/>
        </w:rPr>
        <w:t xml:space="preserve"> </w:t>
      </w:r>
      <w:r w:rsidR="00D443BC" w:rsidRPr="00C01C71">
        <w:rPr>
          <w:sz w:val="20"/>
          <w:szCs w:val="20"/>
        </w:rPr>
        <w:t>capaz de contribuir para o avanço</w:t>
      </w:r>
      <w:r w:rsidR="00C41527" w:rsidRPr="00C01C71">
        <w:rPr>
          <w:sz w:val="20"/>
          <w:szCs w:val="20"/>
        </w:rPr>
        <w:t xml:space="preserve"> </w:t>
      </w:r>
      <w:r w:rsidR="009B51A9" w:rsidRPr="00C01C71">
        <w:rPr>
          <w:sz w:val="20"/>
          <w:szCs w:val="20"/>
        </w:rPr>
        <w:t>do aprendizado dos alunos</w:t>
      </w:r>
      <w:r w:rsidR="005A264A" w:rsidRPr="00C01C71">
        <w:rPr>
          <w:sz w:val="20"/>
          <w:szCs w:val="20"/>
        </w:rPr>
        <w:t>.</w:t>
      </w:r>
    </w:p>
    <w:p w14:paraId="66081303" w14:textId="77777777" w:rsidR="002601C2" w:rsidRPr="00C01C71" w:rsidRDefault="00924A51" w:rsidP="001D3C01">
      <w:pPr>
        <w:pStyle w:val="SemEspaamento"/>
        <w:spacing w:afterLines="120" w:after="288"/>
        <w:jc w:val="both"/>
        <w:rPr>
          <w:sz w:val="20"/>
          <w:szCs w:val="20"/>
        </w:rPr>
      </w:pPr>
      <w:r w:rsidRPr="00C01C71">
        <w:rPr>
          <w:sz w:val="20"/>
          <w:szCs w:val="20"/>
        </w:rPr>
        <w:t>A importância dessa pesquisa vem da necessidade de</w:t>
      </w:r>
      <w:r w:rsidR="006336EB" w:rsidRPr="00C01C71">
        <w:rPr>
          <w:sz w:val="20"/>
          <w:szCs w:val="20"/>
        </w:rPr>
        <w:t xml:space="preserve"> difundir o conhecimento a respeito </w:t>
      </w:r>
      <w:r w:rsidR="00F73F62" w:rsidRPr="00C01C71">
        <w:rPr>
          <w:sz w:val="20"/>
          <w:szCs w:val="20"/>
        </w:rPr>
        <w:t>de</w:t>
      </w:r>
      <w:r w:rsidR="006336EB" w:rsidRPr="00C01C71">
        <w:rPr>
          <w:sz w:val="20"/>
          <w:szCs w:val="20"/>
        </w:rPr>
        <w:t xml:space="preserve"> </w:t>
      </w:r>
      <w:r w:rsidR="00F73F62" w:rsidRPr="00C01C71">
        <w:rPr>
          <w:sz w:val="20"/>
          <w:szCs w:val="20"/>
        </w:rPr>
        <w:t>como</w:t>
      </w:r>
      <w:r w:rsidR="006336EB" w:rsidRPr="00C01C71">
        <w:rPr>
          <w:sz w:val="20"/>
          <w:szCs w:val="20"/>
        </w:rPr>
        <w:t xml:space="preserve"> a tecnologia </w:t>
      </w:r>
      <w:r w:rsidR="00F73F62" w:rsidRPr="00C01C71">
        <w:rPr>
          <w:sz w:val="20"/>
          <w:szCs w:val="20"/>
        </w:rPr>
        <w:t>s</w:t>
      </w:r>
      <w:r w:rsidR="006336EB" w:rsidRPr="00C01C71">
        <w:rPr>
          <w:sz w:val="20"/>
          <w:szCs w:val="20"/>
        </w:rPr>
        <w:t>e</w:t>
      </w:r>
      <w:r w:rsidR="00F73F62" w:rsidRPr="00C01C71">
        <w:rPr>
          <w:sz w:val="20"/>
          <w:szCs w:val="20"/>
        </w:rPr>
        <w:t xml:space="preserve"> relaciona com</w:t>
      </w:r>
      <w:r w:rsidRPr="00C01C71">
        <w:rPr>
          <w:sz w:val="20"/>
          <w:szCs w:val="20"/>
        </w:rPr>
        <w:t xml:space="preserve"> a educação, pois</w:t>
      </w:r>
      <w:r w:rsidR="00F73F62" w:rsidRPr="00C01C71">
        <w:rPr>
          <w:sz w:val="20"/>
          <w:szCs w:val="20"/>
        </w:rPr>
        <w:t xml:space="preserve"> já que estamos vivendo em uma</w:t>
      </w:r>
      <w:r w:rsidR="006336EB" w:rsidRPr="00C01C71">
        <w:rPr>
          <w:sz w:val="20"/>
          <w:szCs w:val="20"/>
        </w:rPr>
        <w:t xml:space="preserve"> sociedade tecnológica</w:t>
      </w:r>
      <w:r w:rsidR="00F73F62" w:rsidRPr="00C01C71">
        <w:rPr>
          <w:sz w:val="20"/>
          <w:szCs w:val="20"/>
        </w:rPr>
        <w:t>,</w:t>
      </w:r>
      <w:r w:rsidR="002601C2" w:rsidRPr="00C01C71">
        <w:rPr>
          <w:sz w:val="20"/>
          <w:szCs w:val="20"/>
        </w:rPr>
        <w:t xml:space="preserve"> ela</w:t>
      </w:r>
      <w:r w:rsidR="006336EB" w:rsidRPr="00C01C71">
        <w:rPr>
          <w:sz w:val="20"/>
          <w:szCs w:val="20"/>
        </w:rPr>
        <w:t xml:space="preserve"> já não pode ser tratada</w:t>
      </w:r>
      <w:r w:rsidR="00F73F62" w:rsidRPr="00C01C71">
        <w:rPr>
          <w:sz w:val="20"/>
          <w:szCs w:val="20"/>
        </w:rPr>
        <w:t xml:space="preserve"> como uma inimiga, mas</w:t>
      </w:r>
      <w:r w:rsidRPr="00C01C71">
        <w:rPr>
          <w:sz w:val="20"/>
          <w:szCs w:val="20"/>
        </w:rPr>
        <w:t xml:space="preserve"> sim deve ser considerada </w:t>
      </w:r>
      <w:r w:rsidR="005A264A" w:rsidRPr="00C01C71">
        <w:rPr>
          <w:sz w:val="20"/>
          <w:szCs w:val="20"/>
        </w:rPr>
        <w:t>como uma chave que pode possibilitar</w:t>
      </w:r>
      <w:r w:rsidR="00F73F62" w:rsidRPr="00C01C71">
        <w:rPr>
          <w:sz w:val="20"/>
          <w:szCs w:val="20"/>
        </w:rPr>
        <w:t xml:space="preserve"> a ocorrênci</w:t>
      </w:r>
      <w:r w:rsidR="005A264A" w:rsidRPr="00C01C71">
        <w:rPr>
          <w:sz w:val="20"/>
          <w:szCs w:val="20"/>
        </w:rPr>
        <w:t>a de uma evolução na forma de</w:t>
      </w:r>
      <w:r w:rsidR="00F73F62" w:rsidRPr="00C01C71">
        <w:rPr>
          <w:sz w:val="20"/>
          <w:szCs w:val="20"/>
        </w:rPr>
        <w:t xml:space="preserve"> educar.</w:t>
      </w:r>
    </w:p>
    <w:p w14:paraId="5ECE3FFE" w14:textId="77777777" w:rsidR="0093342A" w:rsidRDefault="00F73F62" w:rsidP="001D3C01">
      <w:pPr>
        <w:pStyle w:val="SemEspaamento"/>
        <w:spacing w:afterLines="120" w:after="288"/>
        <w:jc w:val="both"/>
        <w:rPr>
          <w:sz w:val="20"/>
          <w:szCs w:val="20"/>
        </w:rPr>
      </w:pPr>
      <w:r w:rsidRPr="00C01C71">
        <w:rPr>
          <w:sz w:val="20"/>
          <w:szCs w:val="20"/>
        </w:rPr>
        <w:t xml:space="preserve"> </w:t>
      </w:r>
      <w:r w:rsidR="00D443BC" w:rsidRPr="00C01C71">
        <w:rPr>
          <w:sz w:val="20"/>
          <w:szCs w:val="20"/>
        </w:rPr>
        <w:t>A pesquisa é</w:t>
      </w:r>
      <w:r w:rsidR="002601C2" w:rsidRPr="00C01C71">
        <w:rPr>
          <w:sz w:val="20"/>
          <w:szCs w:val="20"/>
        </w:rPr>
        <w:t>, ainda,</w:t>
      </w:r>
      <w:r w:rsidR="005A264A" w:rsidRPr="00C01C71">
        <w:rPr>
          <w:sz w:val="20"/>
          <w:szCs w:val="20"/>
        </w:rPr>
        <w:t xml:space="preserve"> importante para docentes</w:t>
      </w:r>
      <w:r w:rsidR="00D443BC" w:rsidRPr="00C01C71">
        <w:rPr>
          <w:sz w:val="20"/>
          <w:szCs w:val="20"/>
        </w:rPr>
        <w:t>, pois busca evidenciar como os recursos tecnológicos podem ser utilizados de forma que possam instigar a busca pelo conhecimento por parte dos alunos, ministrando au</w:t>
      </w:r>
      <w:r w:rsidR="005A264A" w:rsidRPr="00C01C71">
        <w:rPr>
          <w:sz w:val="20"/>
          <w:szCs w:val="20"/>
        </w:rPr>
        <w:t xml:space="preserve">las mais dinâmicas e atrativas. </w:t>
      </w:r>
      <w:r w:rsidR="002601C2" w:rsidRPr="00C01C71">
        <w:rPr>
          <w:sz w:val="20"/>
          <w:szCs w:val="20"/>
        </w:rPr>
        <w:t>E</w:t>
      </w:r>
      <w:r w:rsidR="00A95CCD" w:rsidRPr="00C01C71">
        <w:rPr>
          <w:sz w:val="20"/>
          <w:szCs w:val="20"/>
        </w:rPr>
        <w:t>, além disso,</w:t>
      </w:r>
      <w:r w:rsidR="002601C2" w:rsidRPr="00C01C71">
        <w:rPr>
          <w:sz w:val="20"/>
          <w:szCs w:val="20"/>
        </w:rPr>
        <w:t xml:space="preserve"> pode ser</w:t>
      </w:r>
      <w:r w:rsidR="00924A51" w:rsidRPr="00C01C71">
        <w:rPr>
          <w:sz w:val="20"/>
          <w:szCs w:val="20"/>
        </w:rPr>
        <w:t xml:space="preserve"> importante</w:t>
      </w:r>
      <w:r w:rsidR="00D443BC" w:rsidRPr="00C01C71">
        <w:rPr>
          <w:sz w:val="20"/>
          <w:szCs w:val="20"/>
        </w:rPr>
        <w:t xml:space="preserve"> para os alunos, pois busca ensiná-los </w:t>
      </w:r>
      <w:r w:rsidR="005A264A" w:rsidRPr="00C01C71">
        <w:rPr>
          <w:sz w:val="20"/>
          <w:szCs w:val="20"/>
        </w:rPr>
        <w:t>a refletir sobre como a internet pode ser um auxílio ou um entrave em seus estudos.</w:t>
      </w:r>
    </w:p>
    <w:p w14:paraId="2979CE50" w14:textId="77777777" w:rsidR="0054483A" w:rsidRDefault="0054483A" w:rsidP="001D3C01">
      <w:pPr>
        <w:pStyle w:val="SemEspaamento"/>
        <w:spacing w:afterLines="120" w:after="288"/>
        <w:sectPr w:rsidR="0054483A" w:rsidSect="00C01C71">
          <w:type w:val="continuous"/>
          <w:pgSz w:w="11906" w:h="16838"/>
          <w:pgMar w:top="1417" w:right="1701" w:bottom="1417" w:left="1701" w:header="708" w:footer="708" w:gutter="0"/>
          <w:cols w:num="2" w:space="708"/>
          <w:docGrid w:linePitch="360"/>
        </w:sectPr>
      </w:pPr>
    </w:p>
    <w:p w14:paraId="50EE9FE5" w14:textId="77777777" w:rsidR="005E255A" w:rsidRDefault="005E255A" w:rsidP="001D3C01">
      <w:pPr>
        <w:pStyle w:val="SemEspaamento"/>
        <w:shd w:val="clear" w:color="auto" w:fill="DBE5F1" w:themeFill="accent1" w:themeFillTint="33"/>
        <w:spacing w:afterLines="120" w:after="288"/>
        <w:outlineLvl w:val="0"/>
        <w:rPr>
          <w:b/>
          <w:sz w:val="20"/>
          <w:szCs w:val="20"/>
        </w:rPr>
        <w:sectPr w:rsidR="005E255A" w:rsidSect="00C01C71">
          <w:type w:val="continuous"/>
          <w:pgSz w:w="11906" w:h="16838"/>
          <w:pgMar w:top="1417" w:right="1701" w:bottom="1417" w:left="1701" w:header="708" w:footer="708" w:gutter="0"/>
          <w:cols w:space="708"/>
          <w:docGrid w:linePitch="360"/>
        </w:sectPr>
      </w:pPr>
    </w:p>
    <w:p w14:paraId="6D78E869" w14:textId="77777777" w:rsidR="0054483A" w:rsidRPr="00257851" w:rsidRDefault="0054483A" w:rsidP="001D3C01">
      <w:pPr>
        <w:pStyle w:val="SemEspaamento"/>
        <w:shd w:val="clear" w:color="auto" w:fill="DBE5F1" w:themeFill="accent1" w:themeFillTint="33"/>
        <w:spacing w:afterLines="120" w:after="288"/>
        <w:outlineLvl w:val="0"/>
        <w:rPr>
          <w:b/>
          <w:sz w:val="20"/>
          <w:szCs w:val="20"/>
        </w:rPr>
      </w:pPr>
      <w:r w:rsidRPr="00257851">
        <w:rPr>
          <w:b/>
          <w:sz w:val="20"/>
          <w:szCs w:val="20"/>
        </w:rPr>
        <w:t>Agradecimentos</w:t>
      </w:r>
    </w:p>
    <w:p w14:paraId="5278E447" w14:textId="77777777" w:rsidR="0054483A" w:rsidRPr="0054483A" w:rsidRDefault="00257851" w:rsidP="001D3C01">
      <w:pPr>
        <w:pStyle w:val="SemEspaamento"/>
        <w:spacing w:afterLines="120" w:after="288"/>
        <w:rPr>
          <w:sz w:val="20"/>
          <w:szCs w:val="20"/>
        </w:rPr>
      </w:pPr>
      <w:r>
        <w:rPr>
          <w:sz w:val="20"/>
          <w:szCs w:val="20"/>
        </w:rPr>
        <w:t>Agradeço a professora Mariana da Silva Santos por aceitar o trabalho de me orientar no desenvolvimento do meu projeto.</w:t>
      </w:r>
    </w:p>
    <w:p w14:paraId="02DA536F" w14:textId="77777777" w:rsidR="005E255A" w:rsidRDefault="005E255A" w:rsidP="001D3C01">
      <w:pPr>
        <w:pStyle w:val="SemEspaamento"/>
        <w:shd w:val="clear" w:color="auto" w:fill="DBE5F1" w:themeFill="accent1" w:themeFillTint="33"/>
        <w:spacing w:afterLines="120" w:after="288"/>
        <w:outlineLvl w:val="0"/>
        <w:rPr>
          <w:b/>
          <w:sz w:val="20"/>
          <w:szCs w:val="20"/>
        </w:rPr>
        <w:sectPr w:rsidR="005E255A" w:rsidSect="005E255A">
          <w:type w:val="continuous"/>
          <w:pgSz w:w="11906" w:h="16838"/>
          <w:pgMar w:top="1417" w:right="1701" w:bottom="1417" w:left="1701" w:header="708" w:footer="708" w:gutter="0"/>
          <w:cols w:space="708"/>
          <w:docGrid w:linePitch="360"/>
        </w:sectPr>
      </w:pPr>
    </w:p>
    <w:p w14:paraId="0CBF826C" w14:textId="77777777" w:rsidR="0054483A" w:rsidRPr="00257851" w:rsidRDefault="0054483A" w:rsidP="001D3C01">
      <w:pPr>
        <w:pStyle w:val="SemEspaamento"/>
        <w:shd w:val="clear" w:color="auto" w:fill="DBE5F1" w:themeFill="accent1" w:themeFillTint="33"/>
        <w:spacing w:afterLines="120" w:after="288"/>
        <w:outlineLvl w:val="0"/>
        <w:rPr>
          <w:b/>
          <w:sz w:val="20"/>
          <w:szCs w:val="20"/>
        </w:rPr>
      </w:pPr>
      <w:r w:rsidRPr="00257851">
        <w:rPr>
          <w:b/>
          <w:sz w:val="20"/>
          <w:szCs w:val="20"/>
        </w:rPr>
        <w:t>Referências</w:t>
      </w:r>
    </w:p>
    <w:p w14:paraId="29FB2C73" w14:textId="77777777" w:rsidR="007E7058" w:rsidRPr="00CC2BF9" w:rsidRDefault="007E7058" w:rsidP="001D3C01">
      <w:pPr>
        <w:pStyle w:val="SemEspaamento"/>
        <w:spacing w:afterLines="120" w:after="288"/>
        <w:rPr>
          <w:sz w:val="20"/>
          <w:szCs w:val="20"/>
        </w:rPr>
      </w:pPr>
      <w:r w:rsidRPr="00CC2BF9">
        <w:rPr>
          <w:sz w:val="20"/>
          <w:szCs w:val="20"/>
        </w:rPr>
        <w:t>COSTAS, Ruth. Modelo de escola atual parou no século 19, diz Viviane Senna.</w:t>
      </w:r>
      <w:r w:rsidR="006969A5" w:rsidRPr="00CC2BF9">
        <w:rPr>
          <w:sz w:val="20"/>
          <w:szCs w:val="20"/>
        </w:rPr>
        <w:t xml:space="preserve"> BBC NEW</w:t>
      </w:r>
      <w:r w:rsidRPr="00CC2BF9">
        <w:rPr>
          <w:sz w:val="20"/>
          <w:szCs w:val="20"/>
        </w:rPr>
        <w:t>,</w:t>
      </w:r>
      <w:r w:rsidR="00353455" w:rsidRPr="00CC2BF9">
        <w:rPr>
          <w:sz w:val="20"/>
          <w:szCs w:val="20"/>
        </w:rPr>
        <w:t xml:space="preserve"> 2015</w:t>
      </w:r>
      <w:r w:rsidRPr="00CC2BF9">
        <w:rPr>
          <w:sz w:val="20"/>
          <w:szCs w:val="20"/>
        </w:rPr>
        <w:t>. Disponível em: https://www.bbc.com/portuguese/noticias/2015/06/150525_viviane_senna_ru</w:t>
      </w:r>
    </w:p>
    <w:p w14:paraId="23E4FFA0" w14:textId="77777777" w:rsidR="00A1317A" w:rsidRPr="00CC2BF9" w:rsidRDefault="007E7058" w:rsidP="001D3C01">
      <w:pPr>
        <w:pStyle w:val="SemEspaamento"/>
        <w:spacing w:afterLines="120" w:after="288"/>
        <w:rPr>
          <w:sz w:val="20"/>
          <w:szCs w:val="20"/>
        </w:rPr>
      </w:pPr>
      <w:r w:rsidRPr="00CC2BF9">
        <w:rPr>
          <w:sz w:val="20"/>
          <w:szCs w:val="20"/>
        </w:rPr>
        <w:t xml:space="preserve">PAIVA, Vera. O uso da tecnologia no ensino de línguas estrangeiras: breve retrospectiva histórica. </w:t>
      </w:r>
      <w:proofErr w:type="spellStart"/>
      <w:r w:rsidRPr="00CC2BF9">
        <w:rPr>
          <w:sz w:val="20"/>
          <w:szCs w:val="20"/>
        </w:rPr>
        <w:t>veramenezes</w:t>
      </w:r>
      <w:proofErr w:type="spellEnd"/>
      <w:r w:rsidR="00353455" w:rsidRPr="00CC2BF9">
        <w:rPr>
          <w:sz w:val="20"/>
          <w:szCs w:val="20"/>
        </w:rPr>
        <w:t>, 2009</w:t>
      </w:r>
      <w:r w:rsidR="00533374" w:rsidRPr="00CC2BF9">
        <w:rPr>
          <w:sz w:val="20"/>
          <w:szCs w:val="20"/>
        </w:rPr>
        <w:t>. Disponível em: https://www.veramenezes.com/techist.pdf</w:t>
      </w:r>
    </w:p>
    <w:p w14:paraId="232F6F23" w14:textId="77777777" w:rsidR="0054483A" w:rsidRPr="00CC2BF9" w:rsidRDefault="00E31BBA" w:rsidP="00E31BBA">
      <w:pPr>
        <w:pStyle w:val="Default"/>
        <w:rPr>
          <w:rStyle w:val="A1"/>
          <w:sz w:val="20"/>
          <w:szCs w:val="20"/>
        </w:rPr>
      </w:pPr>
      <w:r w:rsidRPr="00CC2BF9">
        <w:rPr>
          <w:sz w:val="20"/>
          <w:szCs w:val="20"/>
        </w:rPr>
        <w:t>GARCIA, Fernanda. A importância do uso das tecnologias no processo de ensino-aprendizagem</w:t>
      </w:r>
      <w:proofErr w:type="gramStart"/>
      <w:r w:rsidRPr="00CC2BF9">
        <w:rPr>
          <w:sz w:val="20"/>
          <w:szCs w:val="20"/>
        </w:rPr>
        <w:t>. .</w:t>
      </w:r>
      <w:proofErr w:type="gramEnd"/>
      <w:r w:rsidRPr="00CC2BF9">
        <w:rPr>
          <w:sz w:val="20"/>
          <w:szCs w:val="20"/>
        </w:rPr>
        <w:t xml:space="preserve"> </w:t>
      </w:r>
      <w:r w:rsidRPr="00CC2BF9">
        <w:rPr>
          <w:rStyle w:val="A1"/>
          <w:sz w:val="20"/>
          <w:szCs w:val="20"/>
        </w:rPr>
        <w:t>Educação a Distância, Batatais, v. 3, n. 1, p. 25-48, jan./dez. 2013.</w:t>
      </w:r>
    </w:p>
    <w:p w14:paraId="6DC750EA" w14:textId="77777777" w:rsidR="00E31BBA" w:rsidRPr="00CC2BF9" w:rsidRDefault="00E53807" w:rsidP="00E31BBA">
      <w:pPr>
        <w:pStyle w:val="Default"/>
        <w:rPr>
          <w:rStyle w:val="A1"/>
          <w:sz w:val="20"/>
          <w:szCs w:val="20"/>
        </w:rPr>
      </w:pPr>
      <w:r w:rsidRPr="00CC2BF9">
        <w:rPr>
          <w:rStyle w:val="A1"/>
          <w:sz w:val="20"/>
          <w:szCs w:val="20"/>
        </w:rPr>
        <w:t xml:space="preserve">ZANELLA, Brenda. LIMA, Maria. Refletindo sobre os Fatores de Resistência no uso das TICS nos Ambientes Escolares. </w:t>
      </w:r>
      <w:r w:rsidRPr="00CC2BF9">
        <w:rPr>
          <w:i/>
          <w:iCs/>
          <w:sz w:val="20"/>
          <w:szCs w:val="20"/>
        </w:rPr>
        <w:t>SCIENTIA CUM INDUSTRIA, V. 5, N. 2, PP. 78 —89, 2017</w:t>
      </w:r>
      <w:r w:rsidR="006969A5" w:rsidRPr="00CC2BF9">
        <w:rPr>
          <w:i/>
          <w:iCs/>
          <w:sz w:val="20"/>
          <w:szCs w:val="20"/>
        </w:rPr>
        <w:t>.</w:t>
      </w:r>
    </w:p>
    <w:p w14:paraId="1278163C" w14:textId="77777777" w:rsidR="00AD16DA" w:rsidRPr="00CC2BF9" w:rsidRDefault="00AD16DA" w:rsidP="00E31BBA">
      <w:pPr>
        <w:pStyle w:val="Default"/>
        <w:rPr>
          <w:sz w:val="20"/>
          <w:szCs w:val="20"/>
        </w:rPr>
      </w:pPr>
    </w:p>
    <w:p w14:paraId="23F9C95A" w14:textId="77777777" w:rsidR="00D6349D" w:rsidRPr="00CC2BF9" w:rsidRDefault="006969A5" w:rsidP="00F911FB">
      <w:pPr>
        <w:pStyle w:val="Default"/>
        <w:rPr>
          <w:sz w:val="20"/>
          <w:szCs w:val="20"/>
        </w:rPr>
      </w:pPr>
      <w:r w:rsidRPr="00CC2BF9">
        <w:rPr>
          <w:sz w:val="20"/>
          <w:szCs w:val="20"/>
        </w:rPr>
        <w:t>VELASCO, Irene. 'Geração digital': por que, pela 1ª vez, filhos têm QI inferior ao dos pais. BBC NEWS, 2020. Disponível em: https://www.bbc.com/portuguese/geral-54736513.</w:t>
      </w:r>
    </w:p>
    <w:sectPr w:rsidR="00D6349D" w:rsidRPr="00CC2BF9" w:rsidSect="00C01C71">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9980" w14:textId="77777777" w:rsidR="0078379E" w:rsidRDefault="0078379E" w:rsidP="00E23EC0">
      <w:pPr>
        <w:spacing w:after="0" w:line="240" w:lineRule="auto"/>
      </w:pPr>
      <w:r>
        <w:separator/>
      </w:r>
    </w:p>
  </w:endnote>
  <w:endnote w:type="continuationSeparator" w:id="0">
    <w:p w14:paraId="46BFE11E" w14:textId="77777777" w:rsidR="0078379E" w:rsidRDefault="0078379E" w:rsidP="00E2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0D57" w14:textId="77777777" w:rsidR="0078379E" w:rsidRDefault="0078379E" w:rsidP="00E23EC0">
      <w:pPr>
        <w:spacing w:after="0" w:line="240" w:lineRule="auto"/>
      </w:pPr>
      <w:r>
        <w:separator/>
      </w:r>
    </w:p>
  </w:footnote>
  <w:footnote w:type="continuationSeparator" w:id="0">
    <w:p w14:paraId="247AE438" w14:textId="77777777" w:rsidR="0078379E" w:rsidRDefault="0078379E" w:rsidP="00E23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6F4C" w14:textId="77777777" w:rsidR="00E23EC0" w:rsidRDefault="00E23EC0">
    <w:pPr>
      <w:pStyle w:val="Cabealho"/>
    </w:pPr>
    <w:r>
      <w:rPr>
        <w:noProof/>
        <w:lang w:eastAsia="pt-BR"/>
      </w:rPr>
      <w:drawing>
        <wp:anchor distT="0" distB="0" distL="114300" distR="114300" simplePos="0" relativeHeight="251658240" behindDoc="0" locked="0" layoutInCell="1" allowOverlap="1" wp14:anchorId="07027566" wp14:editId="045E6C60">
          <wp:simplePos x="0" y="0"/>
          <wp:positionH relativeFrom="column">
            <wp:posOffset>-603885</wp:posOffset>
          </wp:positionH>
          <wp:positionV relativeFrom="paragraph">
            <wp:posOffset>-97155</wp:posOffset>
          </wp:positionV>
          <wp:extent cx="6486525" cy="495300"/>
          <wp:effectExtent l="19050" t="0" r="9525" b="0"/>
          <wp:wrapNone/>
          <wp:docPr id="1" name="Imagem 1" descr="cabeçalho_resumo_AQ_feciaq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_resumo_AQ_feciaq_2021"/>
                  <pic:cNvPicPr>
                    <a:picLocks noChangeAspect="1" noChangeArrowheads="1"/>
                  </pic:cNvPicPr>
                </pic:nvPicPr>
                <pic:blipFill>
                  <a:blip r:embed="rId1"/>
                  <a:srcRect/>
                  <a:stretch>
                    <a:fillRect/>
                  </a:stretch>
                </pic:blipFill>
                <pic:spPr bwMode="auto">
                  <a:xfrm>
                    <a:off x="0" y="0"/>
                    <a:ext cx="6486525" cy="4953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2EB"/>
    <w:rsid w:val="00050DFD"/>
    <w:rsid w:val="00056162"/>
    <w:rsid w:val="00097F70"/>
    <w:rsid w:val="000C32EB"/>
    <w:rsid w:val="000E2BC3"/>
    <w:rsid w:val="000F2BCA"/>
    <w:rsid w:val="00102AD9"/>
    <w:rsid w:val="00153B65"/>
    <w:rsid w:val="00173161"/>
    <w:rsid w:val="001806C6"/>
    <w:rsid w:val="00195385"/>
    <w:rsid w:val="001D22A4"/>
    <w:rsid w:val="001D22D3"/>
    <w:rsid w:val="001D3C01"/>
    <w:rsid w:val="001E0BF0"/>
    <w:rsid w:val="00215B1E"/>
    <w:rsid w:val="00240083"/>
    <w:rsid w:val="00257851"/>
    <w:rsid w:val="002601C2"/>
    <w:rsid w:val="0029360C"/>
    <w:rsid w:val="00326AC8"/>
    <w:rsid w:val="0035136E"/>
    <w:rsid w:val="00353455"/>
    <w:rsid w:val="0038484B"/>
    <w:rsid w:val="003C52F0"/>
    <w:rsid w:val="004023F4"/>
    <w:rsid w:val="004D716D"/>
    <w:rsid w:val="004E2D4D"/>
    <w:rsid w:val="00533374"/>
    <w:rsid w:val="0054483A"/>
    <w:rsid w:val="00553A11"/>
    <w:rsid w:val="00564D49"/>
    <w:rsid w:val="005A264A"/>
    <w:rsid w:val="005B248F"/>
    <w:rsid w:val="005E0F47"/>
    <w:rsid w:val="005E255A"/>
    <w:rsid w:val="0060538A"/>
    <w:rsid w:val="006336EB"/>
    <w:rsid w:val="00651F1C"/>
    <w:rsid w:val="006666F9"/>
    <w:rsid w:val="006969A5"/>
    <w:rsid w:val="006A4265"/>
    <w:rsid w:val="00700949"/>
    <w:rsid w:val="007038F0"/>
    <w:rsid w:val="00704A02"/>
    <w:rsid w:val="0078379E"/>
    <w:rsid w:val="007B1CC9"/>
    <w:rsid w:val="007B2C1B"/>
    <w:rsid w:val="007D6381"/>
    <w:rsid w:val="007E7058"/>
    <w:rsid w:val="008464B4"/>
    <w:rsid w:val="00860093"/>
    <w:rsid w:val="00865A29"/>
    <w:rsid w:val="008942E3"/>
    <w:rsid w:val="00924A51"/>
    <w:rsid w:val="0093342A"/>
    <w:rsid w:val="00936102"/>
    <w:rsid w:val="00941EE4"/>
    <w:rsid w:val="00980525"/>
    <w:rsid w:val="00994DE1"/>
    <w:rsid w:val="009B51A9"/>
    <w:rsid w:val="009D37E2"/>
    <w:rsid w:val="00A0575C"/>
    <w:rsid w:val="00A1317A"/>
    <w:rsid w:val="00A33F43"/>
    <w:rsid w:val="00A63079"/>
    <w:rsid w:val="00A8272F"/>
    <w:rsid w:val="00A90142"/>
    <w:rsid w:val="00A95CCD"/>
    <w:rsid w:val="00AB1899"/>
    <w:rsid w:val="00AC2AEE"/>
    <w:rsid w:val="00AD16DA"/>
    <w:rsid w:val="00AF586B"/>
    <w:rsid w:val="00B631B5"/>
    <w:rsid w:val="00BC2F3D"/>
    <w:rsid w:val="00BF30F3"/>
    <w:rsid w:val="00C01C71"/>
    <w:rsid w:val="00C126BE"/>
    <w:rsid w:val="00C41527"/>
    <w:rsid w:val="00CC08AB"/>
    <w:rsid w:val="00CC1EF4"/>
    <w:rsid w:val="00CC2BF9"/>
    <w:rsid w:val="00D03DDC"/>
    <w:rsid w:val="00D142A7"/>
    <w:rsid w:val="00D20FE2"/>
    <w:rsid w:val="00D31D07"/>
    <w:rsid w:val="00D375D3"/>
    <w:rsid w:val="00D443BC"/>
    <w:rsid w:val="00D6349D"/>
    <w:rsid w:val="00D6740C"/>
    <w:rsid w:val="00D82FF7"/>
    <w:rsid w:val="00D90445"/>
    <w:rsid w:val="00DB0AA0"/>
    <w:rsid w:val="00DD40E3"/>
    <w:rsid w:val="00E23EC0"/>
    <w:rsid w:val="00E304A0"/>
    <w:rsid w:val="00E31BBA"/>
    <w:rsid w:val="00E374E9"/>
    <w:rsid w:val="00E41C57"/>
    <w:rsid w:val="00E47DC3"/>
    <w:rsid w:val="00E53807"/>
    <w:rsid w:val="00E54E3F"/>
    <w:rsid w:val="00EA7DC6"/>
    <w:rsid w:val="00F67F09"/>
    <w:rsid w:val="00F73F62"/>
    <w:rsid w:val="00F82A34"/>
    <w:rsid w:val="00F911FB"/>
    <w:rsid w:val="00FB59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DCBB2"/>
  <w15:docId w15:val="{FF86670C-FEAB-FF42-81E1-F4374501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38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ti"/>
    <w:uiPriority w:val="1"/>
    <w:qFormat/>
    <w:rsid w:val="00F82A34"/>
    <w:pPr>
      <w:spacing w:after="0" w:line="240" w:lineRule="auto"/>
    </w:pPr>
    <w:rPr>
      <w:rFonts w:ascii="Times New Roman" w:hAnsi="Times New Roman"/>
      <w:sz w:val="24"/>
    </w:rPr>
  </w:style>
  <w:style w:type="character" w:styleId="Hyperlink">
    <w:name w:val="Hyperlink"/>
    <w:basedOn w:val="Fontepargpadro"/>
    <w:uiPriority w:val="99"/>
    <w:unhideWhenUsed/>
    <w:rsid w:val="00941EE4"/>
    <w:rPr>
      <w:color w:val="0000FF" w:themeColor="hyperlink"/>
      <w:u w:val="single"/>
    </w:rPr>
  </w:style>
  <w:style w:type="paragraph" w:styleId="Cabealho">
    <w:name w:val="header"/>
    <w:basedOn w:val="Normal"/>
    <w:link w:val="CabealhoChar"/>
    <w:uiPriority w:val="99"/>
    <w:semiHidden/>
    <w:unhideWhenUsed/>
    <w:rsid w:val="00E23EC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23EC0"/>
  </w:style>
  <w:style w:type="paragraph" w:styleId="Rodap">
    <w:name w:val="footer"/>
    <w:basedOn w:val="Normal"/>
    <w:link w:val="RodapChar"/>
    <w:uiPriority w:val="99"/>
    <w:semiHidden/>
    <w:unhideWhenUsed/>
    <w:rsid w:val="00E23EC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23EC0"/>
  </w:style>
  <w:style w:type="paragraph" w:customStyle="1" w:styleId="Default">
    <w:name w:val="Default"/>
    <w:rsid w:val="00E31B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
    <w:name w:val="A1"/>
    <w:uiPriority w:val="99"/>
    <w:rsid w:val="00E31BBA"/>
    <w:rPr>
      <w:color w:val="000000"/>
      <w:sz w:val="16"/>
      <w:szCs w:val="16"/>
    </w:rPr>
  </w:style>
  <w:style w:type="paragraph" w:styleId="Textodebalo">
    <w:name w:val="Balloon Text"/>
    <w:basedOn w:val="Normal"/>
    <w:link w:val="TextodebaloChar"/>
    <w:uiPriority w:val="99"/>
    <w:semiHidden/>
    <w:unhideWhenUsed/>
    <w:rsid w:val="00AD16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16DA"/>
    <w:rPr>
      <w:rFonts w:ascii="Tahoma" w:hAnsi="Tahoma" w:cs="Tahoma"/>
      <w:sz w:val="16"/>
      <w:szCs w:val="16"/>
    </w:rPr>
  </w:style>
  <w:style w:type="paragraph" w:styleId="MapadoDocumento">
    <w:name w:val="Document Map"/>
    <w:basedOn w:val="Normal"/>
    <w:link w:val="MapadoDocumentoChar"/>
    <w:uiPriority w:val="99"/>
    <w:semiHidden/>
    <w:unhideWhenUsed/>
    <w:rsid w:val="006969A5"/>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696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Bre17</b:Tag>
    <b:SourceType>JournalArticle</b:SourceType>
    <b:Guid>{2924F5D5-7A89-43AA-A3E7-52F89899EF38}</b:Guid>
    <b:LCID>1046</b:LCID>
    <b:Author>
      <b:Author>
        <b:NameList>
          <b:Person>
            <b:Last>Brenda Rafaela Devens Zanella</b:Last>
            <b:First>Maria</b:First>
            <b:Middle>de Fátima Webber Prado Lima</b:Middle>
          </b:Person>
        </b:NameList>
      </b:Author>
    </b:Author>
    <b:Title>Refletindo sobre os Fatores de Resistência no uso das TICs nos Ambientes Escolares</b:Title>
    <b:Year>2017</b:Year>
    <b:JournalName>Scientia cum Industria</b:JournalName>
    <b:Pages>78-89</b:Pages>
    <b:RefOrder>1</b:RefOrder>
  </b:Source>
</b:Sources>
</file>

<file path=customXml/itemProps1.xml><?xml version="1.0" encoding="utf-8"?>
<ds:datastoreItem xmlns:ds="http://schemas.openxmlformats.org/officeDocument/2006/customXml" ds:itemID="{BD6E22F5-E4FB-4075-8391-B76E6312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2</Pages>
  <Words>1099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Konstanski Bezerra</dc:creator>
  <cp:lastModifiedBy>Mariana S.</cp:lastModifiedBy>
  <cp:revision>62</cp:revision>
  <dcterms:created xsi:type="dcterms:W3CDTF">2021-06-01T17:26:00Z</dcterms:created>
  <dcterms:modified xsi:type="dcterms:W3CDTF">2021-09-22T12:17:00Z</dcterms:modified>
</cp:coreProperties>
</file>